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AE" w:rsidRPr="00211E60" w:rsidRDefault="003E2C77">
      <w:pPr>
        <w:rPr>
          <w:rFonts w:asciiTheme="minorEastAsia" w:hAnsiTheme="minorEastAsia"/>
          <w:b/>
          <w:sz w:val="44"/>
          <w:szCs w:val="44"/>
        </w:rPr>
      </w:pPr>
      <w:r w:rsidRPr="00211E60">
        <w:rPr>
          <w:rFonts w:asciiTheme="minorEastAsia" w:hAnsiTheme="minorEastAsia" w:hint="eastAsia"/>
          <w:b/>
          <w:sz w:val="44"/>
          <w:szCs w:val="44"/>
        </w:rPr>
        <w:t>关于教师教学业绩考核表填表的补充说明</w:t>
      </w:r>
    </w:p>
    <w:p w:rsidR="009E3FCF" w:rsidRDefault="008F010F" w:rsidP="005C120C">
      <w:pPr>
        <w:spacing w:beforeLines="100" w:before="312"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D0486">
        <w:rPr>
          <w:rFonts w:asciiTheme="minorEastAsia" w:hAnsiTheme="minorEastAsia"/>
          <w:sz w:val="28"/>
          <w:szCs w:val="28"/>
        </w:rPr>
        <w:t>为了更好的方便老师填表</w:t>
      </w:r>
      <w:r w:rsidRPr="001D0486">
        <w:rPr>
          <w:rFonts w:asciiTheme="minorEastAsia" w:hAnsiTheme="minorEastAsia" w:hint="eastAsia"/>
          <w:sz w:val="28"/>
          <w:szCs w:val="28"/>
        </w:rPr>
        <w:t>，</w:t>
      </w:r>
      <w:r w:rsidRPr="001D0486">
        <w:rPr>
          <w:rFonts w:asciiTheme="minorEastAsia" w:hAnsiTheme="minorEastAsia"/>
          <w:sz w:val="28"/>
          <w:szCs w:val="28"/>
        </w:rPr>
        <w:t>将填表有关事项做</w:t>
      </w:r>
      <w:r w:rsidR="00484E9A">
        <w:rPr>
          <w:rFonts w:asciiTheme="minorEastAsia" w:hAnsiTheme="minorEastAsia" w:hint="eastAsia"/>
          <w:sz w:val="28"/>
          <w:szCs w:val="28"/>
        </w:rPr>
        <w:t>一下</w:t>
      </w:r>
      <w:r w:rsidRPr="001D0486">
        <w:rPr>
          <w:rFonts w:asciiTheme="minorEastAsia" w:hAnsiTheme="minorEastAsia"/>
          <w:sz w:val="28"/>
          <w:szCs w:val="28"/>
        </w:rPr>
        <w:t>补充说明</w:t>
      </w:r>
      <w:r w:rsidR="00CD535E">
        <w:rPr>
          <w:rFonts w:asciiTheme="minorEastAsia" w:hAnsiTheme="minorEastAsia" w:hint="eastAsia"/>
          <w:sz w:val="28"/>
          <w:szCs w:val="28"/>
        </w:rPr>
        <w:t>。</w:t>
      </w:r>
    </w:p>
    <w:p w:rsidR="009E3FCF" w:rsidRPr="00AA681F" w:rsidRDefault="00CD535E" w:rsidP="00041BF5">
      <w:pPr>
        <w:spacing w:beforeLines="50" w:before="156" w:line="460" w:lineRule="exact"/>
        <w:jc w:val="center"/>
        <w:rPr>
          <w:rFonts w:ascii="宋体" w:hAnsi="宋体"/>
          <w:b/>
          <w:bCs/>
          <w:spacing w:val="-6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E3FCF">
        <w:rPr>
          <w:rFonts w:asciiTheme="minorEastAsia" w:hAnsiTheme="minorEastAsia" w:hint="eastAsia"/>
          <w:sz w:val="28"/>
          <w:szCs w:val="28"/>
        </w:rPr>
        <w:t>一、</w:t>
      </w:r>
      <w:r w:rsidR="008F010F" w:rsidRPr="00ED693D">
        <w:rPr>
          <w:rFonts w:asciiTheme="minorEastAsia" w:hAnsiTheme="minorEastAsia" w:hint="eastAsia"/>
          <w:sz w:val="28"/>
          <w:szCs w:val="28"/>
        </w:rPr>
        <w:t>关于</w:t>
      </w:r>
      <w:r w:rsidR="00666150" w:rsidRPr="00ED693D">
        <w:rPr>
          <w:rFonts w:asciiTheme="minorEastAsia" w:hAnsiTheme="minorEastAsia" w:hint="eastAsia"/>
          <w:sz w:val="28"/>
          <w:szCs w:val="28"/>
        </w:rPr>
        <w:t>附件一</w:t>
      </w:r>
      <w:r w:rsidR="009E3FCF" w:rsidRPr="00ED693D">
        <w:rPr>
          <w:rFonts w:asciiTheme="minorEastAsia" w:hAnsiTheme="minorEastAsia" w:hint="eastAsia"/>
          <w:sz w:val="28"/>
          <w:szCs w:val="28"/>
        </w:rPr>
        <w:t>“</w:t>
      </w:r>
      <w:r w:rsidR="009E3FCF" w:rsidRPr="009E3FCF">
        <w:rPr>
          <w:rFonts w:asciiTheme="minorEastAsia" w:hAnsiTheme="minorEastAsia" w:hint="eastAsia"/>
          <w:sz w:val="28"/>
          <w:szCs w:val="28"/>
        </w:rPr>
        <w:t>本科课堂与实践教学工作业绩学年考核表</w:t>
      </w:r>
      <w:r w:rsidR="009E3FCF" w:rsidRPr="00ED693D">
        <w:rPr>
          <w:rFonts w:asciiTheme="minorEastAsia" w:hAnsiTheme="minorEastAsia" w:hint="eastAsia"/>
          <w:sz w:val="28"/>
          <w:szCs w:val="28"/>
        </w:rPr>
        <w:t>”</w:t>
      </w:r>
    </w:p>
    <w:p w:rsidR="008F010F" w:rsidRPr="009E3FCF" w:rsidRDefault="008F010F" w:rsidP="00041BF5">
      <w:pPr>
        <w:spacing w:line="460" w:lineRule="exact"/>
        <w:rPr>
          <w:rFonts w:asciiTheme="minorEastAsia" w:hAnsiTheme="minorEastAsia"/>
          <w:sz w:val="28"/>
          <w:szCs w:val="28"/>
        </w:rPr>
      </w:pPr>
      <w:r w:rsidRPr="009E3FCF">
        <w:rPr>
          <w:rFonts w:asciiTheme="minorEastAsia" w:hAnsiTheme="minorEastAsia" w:hint="eastAsia"/>
          <w:sz w:val="28"/>
          <w:szCs w:val="28"/>
        </w:rPr>
        <w:t>的说明</w:t>
      </w:r>
    </w:p>
    <w:p w:rsidR="00C4431C" w:rsidRPr="001D0486" w:rsidRDefault="00C4431C" w:rsidP="00041BF5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D0486">
        <w:rPr>
          <w:rFonts w:asciiTheme="minorEastAsia" w:hAnsiTheme="minorEastAsia" w:hint="eastAsia"/>
          <w:sz w:val="28"/>
          <w:szCs w:val="28"/>
        </w:rPr>
        <w:t>1.</w:t>
      </w:r>
      <w:r w:rsidRPr="001D0486">
        <w:rPr>
          <w:rFonts w:asciiTheme="minorEastAsia" w:hAnsiTheme="minorEastAsia" w:hint="eastAsia"/>
          <w:b/>
          <w:sz w:val="28"/>
          <w:szCs w:val="28"/>
        </w:rPr>
        <w:t>讲授课程的名称</w:t>
      </w:r>
      <w:r w:rsidRPr="001D0486">
        <w:rPr>
          <w:rFonts w:asciiTheme="minorEastAsia" w:hAnsiTheme="minorEastAsia" w:hint="eastAsia"/>
          <w:sz w:val="28"/>
          <w:szCs w:val="28"/>
        </w:rPr>
        <w:t>严格按照培养方案的课程</w:t>
      </w:r>
      <w:r w:rsidR="00E379DA" w:rsidRPr="001D0486">
        <w:rPr>
          <w:rFonts w:asciiTheme="minorEastAsia" w:hAnsiTheme="minorEastAsia" w:hint="eastAsia"/>
          <w:sz w:val="28"/>
          <w:szCs w:val="28"/>
        </w:rPr>
        <w:t>名称</w:t>
      </w:r>
      <w:r w:rsidRPr="001D0486">
        <w:rPr>
          <w:rFonts w:asciiTheme="minorEastAsia" w:hAnsiTheme="minorEastAsia" w:hint="eastAsia"/>
          <w:sz w:val="28"/>
          <w:szCs w:val="28"/>
        </w:rPr>
        <w:t>填写；</w:t>
      </w:r>
      <w:r w:rsidRPr="001D0486">
        <w:rPr>
          <w:rFonts w:asciiTheme="minorEastAsia" w:hAnsiTheme="minorEastAsia" w:hint="eastAsia"/>
          <w:b/>
          <w:sz w:val="28"/>
          <w:szCs w:val="28"/>
        </w:rPr>
        <w:t>讲授课程学时</w:t>
      </w:r>
      <w:r w:rsidRPr="001D0486">
        <w:rPr>
          <w:rFonts w:asciiTheme="minorEastAsia" w:hAnsiTheme="minorEastAsia" w:hint="eastAsia"/>
          <w:sz w:val="28"/>
          <w:szCs w:val="28"/>
        </w:rPr>
        <w:t>的计算以本专业</w:t>
      </w:r>
      <w:r w:rsidR="00211E60">
        <w:rPr>
          <w:rFonts w:asciiTheme="minorEastAsia" w:hAnsiTheme="minorEastAsia" w:hint="eastAsia"/>
          <w:sz w:val="28"/>
          <w:szCs w:val="28"/>
        </w:rPr>
        <w:t>人才</w:t>
      </w:r>
      <w:r w:rsidRPr="001D0486">
        <w:rPr>
          <w:rFonts w:asciiTheme="minorEastAsia" w:hAnsiTheme="minorEastAsia" w:hint="eastAsia"/>
          <w:sz w:val="28"/>
          <w:szCs w:val="28"/>
        </w:rPr>
        <w:t>培养方案规定的学时数为准，重复课程的学时数累加</w:t>
      </w:r>
      <w:r w:rsidR="002D41D6" w:rsidRPr="001D0486">
        <w:rPr>
          <w:rFonts w:asciiTheme="minorEastAsia" w:hAnsiTheme="minorEastAsia" w:hint="eastAsia"/>
          <w:sz w:val="28"/>
          <w:szCs w:val="28"/>
        </w:rPr>
        <w:t>（注：</w:t>
      </w:r>
      <w:r w:rsidR="00484E9A">
        <w:rPr>
          <w:rFonts w:asciiTheme="minorEastAsia" w:hAnsiTheme="minorEastAsia" w:hint="eastAsia"/>
          <w:sz w:val="28"/>
          <w:szCs w:val="28"/>
        </w:rPr>
        <w:t>不</w:t>
      </w:r>
      <w:r w:rsidR="002D41D6" w:rsidRPr="001D0486">
        <w:rPr>
          <w:rFonts w:asciiTheme="minorEastAsia" w:hAnsiTheme="minorEastAsia" w:hint="eastAsia"/>
          <w:sz w:val="28"/>
          <w:szCs w:val="28"/>
        </w:rPr>
        <w:t>再乘重复课程系数）</w:t>
      </w:r>
      <w:r w:rsidRPr="001D0486">
        <w:rPr>
          <w:rFonts w:asciiTheme="minorEastAsia" w:hAnsiTheme="minorEastAsia" w:hint="eastAsia"/>
          <w:sz w:val="28"/>
          <w:szCs w:val="28"/>
        </w:rPr>
        <w:t>；</w:t>
      </w:r>
      <w:r w:rsidRPr="001D0486">
        <w:rPr>
          <w:rFonts w:asciiTheme="minorEastAsia" w:hAnsiTheme="minorEastAsia" w:hint="eastAsia"/>
          <w:b/>
          <w:sz w:val="28"/>
          <w:szCs w:val="28"/>
        </w:rPr>
        <w:t>分值</w:t>
      </w:r>
      <w:r w:rsidRPr="001D0486">
        <w:rPr>
          <w:rFonts w:asciiTheme="minorEastAsia" w:hAnsiTheme="minorEastAsia" w:hint="eastAsia"/>
          <w:sz w:val="28"/>
          <w:szCs w:val="28"/>
        </w:rPr>
        <w:t>计算是本门课程的总学时数乘以0.2的值。</w:t>
      </w:r>
      <w:r w:rsidR="00E379DA" w:rsidRPr="001D0486">
        <w:rPr>
          <w:rFonts w:asciiTheme="minorEastAsia" w:hAnsiTheme="minorEastAsia" w:hint="eastAsia"/>
          <w:b/>
          <w:sz w:val="28"/>
          <w:szCs w:val="28"/>
        </w:rPr>
        <w:t>合计</w:t>
      </w:r>
      <w:r w:rsidR="00581DD4" w:rsidRPr="001D0486">
        <w:rPr>
          <w:rFonts w:asciiTheme="minorEastAsia" w:hAnsiTheme="minorEastAsia" w:hint="eastAsia"/>
          <w:sz w:val="28"/>
          <w:szCs w:val="28"/>
        </w:rPr>
        <w:t>是指一、二学期各门课程分值的总和。</w:t>
      </w:r>
    </w:p>
    <w:p w:rsidR="003E2C77" w:rsidRPr="001D0486" w:rsidRDefault="00C4431C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CD535E">
        <w:rPr>
          <w:rFonts w:asciiTheme="minorEastAsia" w:hAnsiTheme="minorEastAsia" w:hint="eastAsia"/>
          <w:b/>
          <w:sz w:val="28"/>
          <w:szCs w:val="28"/>
        </w:rPr>
        <w:t>2.</w:t>
      </w:r>
      <w:r w:rsidR="00581DD4" w:rsidRPr="001D0486">
        <w:rPr>
          <w:rFonts w:asciiTheme="minorEastAsia" w:hAnsiTheme="minorEastAsia" w:hint="eastAsia"/>
          <w:b/>
          <w:sz w:val="28"/>
          <w:szCs w:val="28"/>
        </w:rPr>
        <w:t>实践教学</w:t>
      </w:r>
      <w:r w:rsidR="00581DD4" w:rsidRPr="001D0486">
        <w:rPr>
          <w:rFonts w:asciiTheme="minorEastAsia" w:hAnsiTheme="minorEastAsia" w:hint="eastAsia"/>
          <w:sz w:val="28"/>
          <w:szCs w:val="28"/>
        </w:rPr>
        <w:t>内容</w:t>
      </w:r>
      <w:r w:rsidR="00666150" w:rsidRPr="001D0486">
        <w:rPr>
          <w:rFonts w:asciiTheme="minorEastAsia" w:hAnsiTheme="minorEastAsia" w:hint="eastAsia"/>
          <w:sz w:val="28"/>
          <w:szCs w:val="28"/>
        </w:rPr>
        <w:t>是</w:t>
      </w:r>
      <w:proofErr w:type="gramStart"/>
      <w:r w:rsidR="00484E9A">
        <w:rPr>
          <w:rFonts w:asciiTheme="minorEastAsia" w:hAnsiTheme="minorEastAsia" w:hint="eastAsia"/>
          <w:sz w:val="28"/>
          <w:szCs w:val="28"/>
        </w:rPr>
        <w:t>指指导</w:t>
      </w:r>
      <w:proofErr w:type="gramEnd"/>
      <w:r w:rsidR="0076207B">
        <w:rPr>
          <w:rFonts w:asciiTheme="minorEastAsia" w:hAnsiTheme="minorEastAsia" w:hint="eastAsia"/>
          <w:sz w:val="28"/>
          <w:szCs w:val="28"/>
        </w:rPr>
        <w:t>本科</w:t>
      </w:r>
      <w:r w:rsidR="00666150" w:rsidRPr="001D0486">
        <w:rPr>
          <w:rFonts w:asciiTheme="minorEastAsia" w:hAnsiTheme="minorEastAsia" w:hint="eastAsia"/>
          <w:sz w:val="28"/>
          <w:szCs w:val="28"/>
        </w:rPr>
        <w:t>毕业论文</w:t>
      </w:r>
      <w:r w:rsidR="001D0486">
        <w:rPr>
          <w:rFonts w:asciiTheme="minorEastAsia" w:hAnsiTheme="minorEastAsia" w:hint="eastAsia"/>
          <w:sz w:val="28"/>
          <w:szCs w:val="28"/>
        </w:rPr>
        <w:t>、</w:t>
      </w:r>
      <w:r w:rsidR="00484E9A">
        <w:rPr>
          <w:rFonts w:asciiTheme="minorEastAsia" w:hAnsiTheme="minorEastAsia" w:hint="eastAsia"/>
          <w:sz w:val="28"/>
          <w:szCs w:val="28"/>
        </w:rPr>
        <w:t>实习和</w:t>
      </w:r>
      <w:r w:rsidR="001D0486">
        <w:rPr>
          <w:rFonts w:asciiTheme="minorEastAsia" w:hAnsiTheme="minorEastAsia" w:hint="eastAsia"/>
          <w:sz w:val="28"/>
          <w:szCs w:val="28"/>
        </w:rPr>
        <w:t>各类</w:t>
      </w:r>
      <w:r w:rsidR="00484E9A">
        <w:rPr>
          <w:rFonts w:asciiTheme="minorEastAsia" w:hAnsiTheme="minorEastAsia" w:hint="eastAsia"/>
          <w:sz w:val="28"/>
          <w:szCs w:val="28"/>
        </w:rPr>
        <w:t>学科</w:t>
      </w:r>
      <w:r w:rsidR="001D0486">
        <w:rPr>
          <w:rFonts w:asciiTheme="minorEastAsia" w:hAnsiTheme="minorEastAsia" w:hint="eastAsia"/>
          <w:sz w:val="28"/>
          <w:szCs w:val="28"/>
        </w:rPr>
        <w:t>竞赛</w:t>
      </w:r>
      <w:r w:rsidR="00094C62" w:rsidRPr="001D0486">
        <w:rPr>
          <w:rFonts w:asciiTheme="minorEastAsia" w:hAnsiTheme="minorEastAsia" w:hint="eastAsia"/>
          <w:sz w:val="28"/>
          <w:szCs w:val="28"/>
        </w:rPr>
        <w:t>工作；</w:t>
      </w:r>
      <w:r w:rsidR="00094C62" w:rsidRPr="001D0486">
        <w:rPr>
          <w:rFonts w:asciiTheme="minorEastAsia" w:hAnsiTheme="minorEastAsia" w:hint="eastAsia"/>
          <w:b/>
          <w:sz w:val="28"/>
          <w:szCs w:val="28"/>
        </w:rPr>
        <w:t>学时</w:t>
      </w:r>
      <w:r w:rsidR="00094C62" w:rsidRPr="001D0486">
        <w:rPr>
          <w:rFonts w:asciiTheme="minorEastAsia" w:hAnsiTheme="minorEastAsia" w:hint="eastAsia"/>
          <w:sz w:val="28"/>
          <w:szCs w:val="28"/>
        </w:rPr>
        <w:t>的计算依据</w:t>
      </w:r>
      <w:r w:rsidR="002D41D6" w:rsidRPr="001D0486">
        <w:rPr>
          <w:rFonts w:asciiTheme="minorEastAsia" w:hAnsiTheme="minorEastAsia" w:hint="eastAsia"/>
          <w:sz w:val="28"/>
          <w:szCs w:val="28"/>
        </w:rPr>
        <w:t>曲师大校字［201</w:t>
      </w:r>
      <w:r w:rsidR="00A61A2C">
        <w:rPr>
          <w:rFonts w:asciiTheme="minorEastAsia" w:hAnsiTheme="minorEastAsia"/>
          <w:sz w:val="28"/>
          <w:szCs w:val="28"/>
        </w:rPr>
        <w:t>2</w:t>
      </w:r>
      <w:r w:rsidR="002D41D6" w:rsidRPr="001D0486">
        <w:rPr>
          <w:rFonts w:asciiTheme="minorEastAsia" w:hAnsiTheme="minorEastAsia" w:hint="eastAsia"/>
          <w:sz w:val="28"/>
          <w:szCs w:val="28"/>
        </w:rPr>
        <w:t>］</w:t>
      </w:r>
      <w:r w:rsidR="00A61A2C">
        <w:rPr>
          <w:rFonts w:asciiTheme="minorEastAsia" w:hAnsiTheme="minorEastAsia"/>
          <w:sz w:val="28"/>
          <w:szCs w:val="28"/>
        </w:rPr>
        <w:t>170</w:t>
      </w:r>
      <w:r w:rsidR="002D41D6" w:rsidRPr="001D0486">
        <w:rPr>
          <w:rFonts w:asciiTheme="minorEastAsia" w:hAnsiTheme="minorEastAsia" w:hint="eastAsia"/>
          <w:sz w:val="28"/>
          <w:szCs w:val="28"/>
        </w:rPr>
        <w:t>号文件</w:t>
      </w:r>
      <w:r w:rsidR="00094C62" w:rsidRPr="001D0486">
        <w:rPr>
          <w:rFonts w:asciiTheme="minorEastAsia" w:hAnsiTheme="minorEastAsia" w:hint="eastAsia"/>
          <w:sz w:val="28"/>
          <w:szCs w:val="28"/>
        </w:rPr>
        <w:t>《</w:t>
      </w:r>
      <w:r w:rsidR="00A61A2C" w:rsidRPr="00A61A2C">
        <w:rPr>
          <w:rFonts w:asciiTheme="minorEastAsia" w:hAnsiTheme="minorEastAsia" w:hint="eastAsia"/>
          <w:sz w:val="28"/>
          <w:szCs w:val="28"/>
        </w:rPr>
        <w:t>本科教学工作量计算及酬金划拨办法</w:t>
      </w:r>
      <w:r w:rsidR="00094C62" w:rsidRPr="001D0486">
        <w:rPr>
          <w:rFonts w:asciiTheme="minorEastAsia" w:hAnsiTheme="minorEastAsia" w:hint="eastAsia"/>
          <w:sz w:val="28"/>
          <w:szCs w:val="28"/>
        </w:rPr>
        <w:t>》的相关规定</w:t>
      </w:r>
      <w:r w:rsidR="002D41D6" w:rsidRPr="001D0486">
        <w:rPr>
          <w:rFonts w:asciiTheme="minorEastAsia" w:hAnsiTheme="minorEastAsia" w:hint="eastAsia"/>
          <w:sz w:val="28"/>
          <w:szCs w:val="28"/>
        </w:rPr>
        <w:t>执行；</w:t>
      </w:r>
      <w:r w:rsidR="002D41D6" w:rsidRPr="001D0486">
        <w:rPr>
          <w:rFonts w:asciiTheme="minorEastAsia" w:hAnsiTheme="minorEastAsia" w:hint="eastAsia"/>
          <w:b/>
          <w:sz w:val="28"/>
          <w:szCs w:val="28"/>
        </w:rPr>
        <w:t>分值</w:t>
      </w:r>
      <w:r w:rsidR="002D41D6" w:rsidRPr="001D0486">
        <w:rPr>
          <w:rFonts w:asciiTheme="minorEastAsia" w:hAnsiTheme="minorEastAsia" w:hint="eastAsia"/>
          <w:sz w:val="28"/>
          <w:szCs w:val="28"/>
        </w:rPr>
        <w:t>计算是本</w:t>
      </w:r>
      <w:r w:rsidR="00484E9A">
        <w:rPr>
          <w:rFonts w:asciiTheme="minorEastAsia" w:hAnsiTheme="minorEastAsia" w:hint="eastAsia"/>
          <w:sz w:val="28"/>
          <w:szCs w:val="28"/>
        </w:rPr>
        <w:t>项工作</w:t>
      </w:r>
      <w:r w:rsidR="002D41D6" w:rsidRPr="001D0486">
        <w:rPr>
          <w:rFonts w:asciiTheme="minorEastAsia" w:hAnsiTheme="minorEastAsia" w:hint="eastAsia"/>
          <w:sz w:val="28"/>
          <w:szCs w:val="28"/>
        </w:rPr>
        <w:t>的总学时数乘以0.2的值。</w:t>
      </w:r>
      <w:r w:rsidR="002D41D6" w:rsidRPr="001D0486">
        <w:rPr>
          <w:rFonts w:asciiTheme="minorEastAsia" w:hAnsiTheme="minorEastAsia" w:hint="eastAsia"/>
          <w:b/>
          <w:sz w:val="28"/>
          <w:szCs w:val="28"/>
        </w:rPr>
        <w:t>合计</w:t>
      </w:r>
      <w:r w:rsidR="002D41D6" w:rsidRPr="001D0486">
        <w:rPr>
          <w:rFonts w:asciiTheme="minorEastAsia" w:hAnsiTheme="minorEastAsia" w:hint="eastAsia"/>
          <w:sz w:val="28"/>
          <w:szCs w:val="28"/>
        </w:rPr>
        <w:t>是指一、二学期</w:t>
      </w:r>
      <w:r w:rsidR="00484E9A">
        <w:rPr>
          <w:rFonts w:asciiTheme="minorEastAsia" w:hAnsiTheme="minorEastAsia" w:hint="eastAsia"/>
          <w:sz w:val="28"/>
          <w:szCs w:val="28"/>
        </w:rPr>
        <w:t>各项实践教学工作</w:t>
      </w:r>
      <w:r w:rsidR="002D41D6" w:rsidRPr="001D0486">
        <w:rPr>
          <w:rFonts w:asciiTheme="minorEastAsia" w:hAnsiTheme="minorEastAsia" w:hint="eastAsia"/>
          <w:sz w:val="28"/>
          <w:szCs w:val="28"/>
        </w:rPr>
        <w:t>分值的总和。</w:t>
      </w:r>
    </w:p>
    <w:p w:rsidR="001D0486" w:rsidRDefault="001D0486" w:rsidP="00041BF5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关于实践教学内容的</w:t>
      </w:r>
      <w:r w:rsidRPr="001D0486">
        <w:rPr>
          <w:rFonts w:asciiTheme="minorEastAsia" w:hAnsiTheme="minorEastAsia" w:hint="eastAsia"/>
          <w:b/>
          <w:sz w:val="28"/>
          <w:szCs w:val="28"/>
        </w:rPr>
        <w:t>备注：</w:t>
      </w:r>
    </w:p>
    <w:p w:rsidR="002D41D6" w:rsidRPr="001D0486" w:rsidRDefault="001D0486" w:rsidP="00041BF5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D0486">
        <w:rPr>
          <w:rFonts w:asciiTheme="minorEastAsia" w:hAnsiTheme="minorEastAsia" w:hint="eastAsia"/>
          <w:sz w:val="28"/>
          <w:szCs w:val="28"/>
        </w:rPr>
        <w:t>a</w:t>
      </w:r>
      <w:r w:rsidRPr="001D0486">
        <w:rPr>
          <w:rFonts w:asciiTheme="minorEastAsia" w:hAnsiTheme="minorEastAsia"/>
          <w:sz w:val="28"/>
          <w:szCs w:val="28"/>
        </w:rPr>
        <w:t>.</w:t>
      </w:r>
      <w:r w:rsidR="00EE34A1" w:rsidRPr="001D0486">
        <w:rPr>
          <w:rFonts w:asciiTheme="minorEastAsia" w:hAnsiTheme="minorEastAsia" w:hint="eastAsia"/>
          <w:sz w:val="28"/>
          <w:szCs w:val="28"/>
        </w:rPr>
        <w:t>指导</w:t>
      </w:r>
      <w:r w:rsidR="002A7C00">
        <w:rPr>
          <w:rFonts w:asciiTheme="minorEastAsia" w:hAnsiTheme="minorEastAsia" w:hint="eastAsia"/>
          <w:sz w:val="28"/>
          <w:szCs w:val="28"/>
        </w:rPr>
        <w:t>“</w:t>
      </w:r>
      <w:r w:rsidR="00EE34A1" w:rsidRPr="001D0486">
        <w:rPr>
          <w:rFonts w:asciiTheme="minorEastAsia" w:hAnsiTheme="minorEastAsia" w:hint="eastAsia"/>
          <w:sz w:val="28"/>
          <w:szCs w:val="28"/>
        </w:rPr>
        <w:t>大学生科研训练计划项目</w:t>
      </w:r>
      <w:r w:rsidR="00EE34A1">
        <w:rPr>
          <w:rFonts w:asciiTheme="minorEastAsia" w:hAnsiTheme="minorEastAsia" w:hint="eastAsia"/>
          <w:sz w:val="28"/>
          <w:szCs w:val="28"/>
        </w:rPr>
        <w:t>”</w:t>
      </w:r>
      <w:r w:rsidR="00104DE5" w:rsidRPr="001D0486">
        <w:rPr>
          <w:rFonts w:asciiTheme="minorEastAsia" w:hAnsiTheme="minorEastAsia" w:hint="eastAsia"/>
          <w:sz w:val="28"/>
          <w:szCs w:val="28"/>
        </w:rPr>
        <w:t>的工作</w:t>
      </w:r>
      <w:r w:rsidR="00EE34A1">
        <w:rPr>
          <w:rFonts w:asciiTheme="minorEastAsia" w:hAnsiTheme="minorEastAsia" w:hint="eastAsia"/>
          <w:sz w:val="28"/>
          <w:szCs w:val="28"/>
        </w:rPr>
        <w:t>不填写</w:t>
      </w:r>
      <w:r w:rsidR="00104DE5" w:rsidRPr="001D0486">
        <w:rPr>
          <w:rFonts w:asciiTheme="minorEastAsia" w:hAnsiTheme="minorEastAsia" w:hint="eastAsia"/>
          <w:sz w:val="28"/>
          <w:szCs w:val="28"/>
        </w:rPr>
        <w:t>在实践教学内容中，</w:t>
      </w:r>
      <w:r w:rsidR="00EE34A1">
        <w:rPr>
          <w:rFonts w:asciiTheme="minorEastAsia" w:hAnsiTheme="minorEastAsia" w:hint="eastAsia"/>
          <w:sz w:val="28"/>
          <w:szCs w:val="28"/>
        </w:rPr>
        <w:t>应按照</w:t>
      </w:r>
      <w:r w:rsidR="00EE34A1" w:rsidRPr="00A61A2C">
        <w:rPr>
          <w:rFonts w:asciiTheme="minorEastAsia" w:hAnsiTheme="minorEastAsia" w:hint="eastAsia"/>
          <w:sz w:val="28"/>
          <w:szCs w:val="28"/>
        </w:rPr>
        <w:t>《教师教学业绩考核实施办法》</w:t>
      </w:r>
      <w:r w:rsidR="00EE34A1">
        <w:rPr>
          <w:rFonts w:asciiTheme="minorEastAsia" w:hAnsiTheme="minorEastAsia" w:hint="eastAsia"/>
          <w:sz w:val="28"/>
          <w:szCs w:val="28"/>
        </w:rPr>
        <w:t>中“</w:t>
      </w:r>
      <w:r w:rsidR="002A7C00">
        <w:rPr>
          <w:rFonts w:asciiTheme="minorEastAsia" w:hAnsiTheme="minorEastAsia" w:hint="eastAsia"/>
          <w:sz w:val="28"/>
          <w:szCs w:val="28"/>
        </w:rPr>
        <w:t>教学研究与建设业绩考核</w:t>
      </w:r>
      <w:r w:rsidR="00EE34A1">
        <w:rPr>
          <w:rFonts w:asciiTheme="minorEastAsia" w:hAnsiTheme="minorEastAsia" w:hint="eastAsia"/>
          <w:sz w:val="28"/>
          <w:szCs w:val="28"/>
        </w:rPr>
        <w:t>”</w:t>
      </w:r>
      <w:r w:rsidR="002A7C00">
        <w:rPr>
          <w:rFonts w:asciiTheme="minorEastAsia" w:hAnsiTheme="minorEastAsia" w:hint="eastAsia"/>
          <w:sz w:val="28"/>
          <w:szCs w:val="28"/>
        </w:rPr>
        <w:t>内容，</w:t>
      </w:r>
      <w:r w:rsidR="00104DE5" w:rsidRPr="001D0486">
        <w:rPr>
          <w:rFonts w:asciiTheme="minorEastAsia" w:hAnsiTheme="minorEastAsia" w:hint="eastAsia"/>
          <w:sz w:val="28"/>
          <w:szCs w:val="28"/>
        </w:rPr>
        <w:t>根据对应的</w:t>
      </w:r>
      <w:r w:rsidR="00D71DCC" w:rsidRPr="001D0486">
        <w:rPr>
          <w:rFonts w:asciiTheme="minorEastAsia" w:hAnsiTheme="minorEastAsia" w:hint="eastAsia"/>
          <w:sz w:val="28"/>
          <w:szCs w:val="28"/>
        </w:rPr>
        <w:t>级别</w:t>
      </w:r>
      <w:r w:rsidR="002A7C00">
        <w:rPr>
          <w:rFonts w:asciiTheme="minorEastAsia" w:hAnsiTheme="minorEastAsia" w:hint="eastAsia"/>
          <w:sz w:val="28"/>
          <w:szCs w:val="28"/>
        </w:rPr>
        <w:t>将</w:t>
      </w:r>
      <w:r w:rsidR="00D71DCC" w:rsidRPr="001D0486">
        <w:rPr>
          <w:rFonts w:asciiTheme="minorEastAsia" w:hAnsiTheme="minorEastAsia" w:hint="eastAsia"/>
          <w:sz w:val="28"/>
          <w:szCs w:val="28"/>
        </w:rPr>
        <w:t>分值填写在“教学研究与建设业绩”一栏中。</w:t>
      </w:r>
    </w:p>
    <w:p w:rsidR="001D0486" w:rsidRPr="001D0486" w:rsidRDefault="001D0486" w:rsidP="00041BF5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1D0486">
        <w:rPr>
          <w:rFonts w:asciiTheme="minorEastAsia" w:hAnsiTheme="minorEastAsia" w:hint="eastAsia"/>
          <w:sz w:val="28"/>
          <w:szCs w:val="28"/>
        </w:rPr>
        <w:t>b</w:t>
      </w:r>
      <w:r w:rsidR="00D71DCC" w:rsidRPr="001D0486">
        <w:rPr>
          <w:rFonts w:asciiTheme="minorEastAsia" w:hAnsiTheme="minorEastAsia" w:hint="eastAsia"/>
          <w:sz w:val="28"/>
          <w:szCs w:val="28"/>
        </w:rPr>
        <w:t>.</w:t>
      </w:r>
      <w:r w:rsidR="00D71DCC" w:rsidRPr="001D0486">
        <w:rPr>
          <w:rFonts w:asciiTheme="minorEastAsia" w:hAnsiTheme="minorEastAsia"/>
          <w:sz w:val="28"/>
          <w:szCs w:val="28"/>
        </w:rPr>
        <w:t>关于</w:t>
      </w:r>
      <w:r w:rsidR="00D71DCC" w:rsidRPr="001D0486">
        <w:rPr>
          <w:rFonts w:asciiTheme="minorEastAsia" w:hAnsiTheme="minorEastAsia" w:hint="eastAsia"/>
          <w:sz w:val="28"/>
          <w:szCs w:val="28"/>
        </w:rPr>
        <w:t>“指导各类</w:t>
      </w:r>
      <w:r w:rsidR="0076207B">
        <w:rPr>
          <w:rFonts w:asciiTheme="minorEastAsia" w:hAnsiTheme="minorEastAsia" w:hint="eastAsia"/>
          <w:sz w:val="28"/>
          <w:szCs w:val="28"/>
        </w:rPr>
        <w:t>学科</w:t>
      </w:r>
      <w:r w:rsidR="00D71DCC" w:rsidRPr="001D0486">
        <w:rPr>
          <w:rFonts w:asciiTheme="minorEastAsia" w:hAnsiTheme="minorEastAsia" w:hint="eastAsia"/>
          <w:sz w:val="28"/>
          <w:szCs w:val="28"/>
        </w:rPr>
        <w:t>竞赛”的工作</w:t>
      </w:r>
      <w:r w:rsidR="006676C3">
        <w:rPr>
          <w:rFonts w:asciiTheme="minorEastAsia" w:hAnsiTheme="minorEastAsia" w:hint="eastAsia"/>
          <w:sz w:val="28"/>
          <w:szCs w:val="28"/>
        </w:rPr>
        <w:t>，其</w:t>
      </w:r>
      <w:r w:rsidR="00D71DCC" w:rsidRPr="001D0486">
        <w:rPr>
          <w:rFonts w:asciiTheme="minorEastAsia" w:hAnsiTheme="minorEastAsia" w:hint="eastAsia"/>
          <w:sz w:val="28"/>
          <w:szCs w:val="28"/>
        </w:rPr>
        <w:t>学时计算是项目数乘以5；分值计算是</w:t>
      </w:r>
      <w:r w:rsidR="006676C3">
        <w:rPr>
          <w:rFonts w:asciiTheme="minorEastAsia" w:hAnsiTheme="minorEastAsia" w:hint="eastAsia"/>
          <w:sz w:val="28"/>
          <w:szCs w:val="28"/>
        </w:rPr>
        <w:t>本项工作</w:t>
      </w:r>
      <w:r w:rsidR="00D71DCC" w:rsidRPr="001D0486">
        <w:rPr>
          <w:rFonts w:asciiTheme="minorEastAsia" w:hAnsiTheme="minorEastAsia" w:hint="eastAsia"/>
          <w:sz w:val="28"/>
          <w:szCs w:val="28"/>
        </w:rPr>
        <w:t>的总学时数乘以0.2的值。合计是指一、二学期各</w:t>
      </w:r>
      <w:r>
        <w:rPr>
          <w:rFonts w:asciiTheme="minorEastAsia" w:hAnsiTheme="minorEastAsia" w:hint="eastAsia"/>
          <w:sz w:val="28"/>
          <w:szCs w:val="28"/>
        </w:rPr>
        <w:t>项目</w:t>
      </w:r>
      <w:r w:rsidR="00D71DCC" w:rsidRPr="001D0486">
        <w:rPr>
          <w:rFonts w:asciiTheme="minorEastAsia" w:hAnsiTheme="minorEastAsia" w:hint="eastAsia"/>
          <w:sz w:val="28"/>
          <w:szCs w:val="28"/>
        </w:rPr>
        <w:t>分值的总和。</w:t>
      </w:r>
      <w:r w:rsidR="006676C3">
        <w:rPr>
          <w:rFonts w:asciiTheme="minorEastAsia" w:hAnsiTheme="minorEastAsia" w:hint="eastAsia"/>
          <w:sz w:val="28"/>
          <w:szCs w:val="28"/>
        </w:rPr>
        <w:t>如果在竞赛中获奖，则再</w:t>
      </w:r>
      <w:r>
        <w:rPr>
          <w:rFonts w:asciiTheme="minorEastAsia" w:hAnsiTheme="minorEastAsia" w:hint="eastAsia"/>
          <w:sz w:val="28"/>
          <w:szCs w:val="28"/>
        </w:rPr>
        <w:t>根据竞赛结果</w:t>
      </w:r>
      <w:r w:rsidRPr="001D0486">
        <w:rPr>
          <w:rFonts w:asciiTheme="minorEastAsia" w:hAnsiTheme="minorEastAsia" w:hint="eastAsia"/>
          <w:sz w:val="28"/>
          <w:szCs w:val="28"/>
        </w:rPr>
        <w:t>对应的</w:t>
      </w:r>
      <w:r w:rsidR="006676C3">
        <w:rPr>
          <w:rFonts w:asciiTheme="minorEastAsia" w:hAnsiTheme="minorEastAsia" w:hint="eastAsia"/>
          <w:sz w:val="28"/>
          <w:szCs w:val="28"/>
        </w:rPr>
        <w:t>奖励</w:t>
      </w:r>
      <w:r w:rsidRPr="001D0486">
        <w:rPr>
          <w:rFonts w:asciiTheme="minorEastAsia" w:hAnsiTheme="minorEastAsia" w:hint="eastAsia"/>
          <w:sz w:val="28"/>
          <w:szCs w:val="28"/>
        </w:rPr>
        <w:t>级别</w:t>
      </w:r>
      <w:r w:rsidR="006676C3">
        <w:rPr>
          <w:rFonts w:asciiTheme="minorEastAsia" w:hAnsiTheme="minorEastAsia" w:hint="eastAsia"/>
          <w:sz w:val="28"/>
          <w:szCs w:val="28"/>
        </w:rPr>
        <w:t>将</w:t>
      </w:r>
      <w:r w:rsidRPr="001D0486">
        <w:rPr>
          <w:rFonts w:asciiTheme="minorEastAsia" w:hAnsiTheme="minorEastAsia" w:hint="eastAsia"/>
          <w:sz w:val="28"/>
          <w:szCs w:val="28"/>
        </w:rPr>
        <w:t>分值填写在“教学研究与建设业绩”一栏中。</w:t>
      </w:r>
    </w:p>
    <w:p w:rsidR="00D71DCC" w:rsidRPr="001D0486" w:rsidRDefault="001D0486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CD535E">
        <w:rPr>
          <w:rFonts w:asciiTheme="minorEastAsia" w:hAnsiTheme="minorEastAsia"/>
          <w:b/>
          <w:sz w:val="28"/>
          <w:szCs w:val="28"/>
        </w:rPr>
        <w:t>3</w:t>
      </w:r>
      <w:r w:rsidR="00D71DCC" w:rsidRPr="00CD535E">
        <w:rPr>
          <w:rFonts w:asciiTheme="minorEastAsia" w:hAnsiTheme="minorEastAsia" w:hint="eastAsia"/>
          <w:b/>
          <w:sz w:val="28"/>
          <w:szCs w:val="28"/>
        </w:rPr>
        <w:t>.</w:t>
      </w:r>
      <w:r w:rsidR="00D71DCC" w:rsidRPr="001D0486">
        <w:rPr>
          <w:rFonts w:asciiTheme="minorEastAsia" w:hAnsiTheme="minorEastAsia" w:hint="eastAsia"/>
          <w:b/>
          <w:sz w:val="28"/>
          <w:szCs w:val="28"/>
        </w:rPr>
        <w:t>课程门数</w:t>
      </w:r>
      <w:r w:rsidR="00D71DCC" w:rsidRPr="00AD72EA">
        <w:rPr>
          <w:rFonts w:asciiTheme="minorEastAsia" w:hAnsiTheme="minorEastAsia" w:hint="eastAsia"/>
          <w:b/>
          <w:sz w:val="28"/>
          <w:szCs w:val="28"/>
        </w:rPr>
        <w:t>得分</w:t>
      </w:r>
      <w:r w:rsidR="00D71DCC" w:rsidRPr="001D0486">
        <w:rPr>
          <w:rFonts w:asciiTheme="minorEastAsia" w:hAnsiTheme="minorEastAsia" w:hint="eastAsia"/>
          <w:sz w:val="28"/>
          <w:szCs w:val="28"/>
        </w:rPr>
        <w:t>是指讲授课程</w:t>
      </w:r>
      <w:r w:rsidR="0076207B">
        <w:rPr>
          <w:rFonts w:asciiTheme="minorEastAsia" w:hAnsiTheme="minorEastAsia" w:hint="eastAsia"/>
          <w:sz w:val="28"/>
          <w:szCs w:val="28"/>
        </w:rPr>
        <w:t>的门数</w:t>
      </w:r>
      <w:r w:rsidR="00AD72EA">
        <w:rPr>
          <w:rFonts w:asciiTheme="minorEastAsia" w:hAnsiTheme="minorEastAsia" w:hint="eastAsia"/>
          <w:sz w:val="28"/>
          <w:szCs w:val="28"/>
        </w:rPr>
        <w:t>对应的分值</w:t>
      </w:r>
      <w:r w:rsidR="00D71DCC" w:rsidRPr="001D0486">
        <w:rPr>
          <w:rFonts w:asciiTheme="minorEastAsia" w:hAnsiTheme="minorEastAsia" w:hint="eastAsia"/>
          <w:sz w:val="28"/>
          <w:szCs w:val="28"/>
        </w:rPr>
        <w:t>，</w:t>
      </w:r>
      <w:r w:rsidR="00AD72EA">
        <w:rPr>
          <w:rFonts w:asciiTheme="minorEastAsia" w:hAnsiTheme="minorEastAsia" w:hint="eastAsia"/>
          <w:sz w:val="28"/>
          <w:szCs w:val="28"/>
        </w:rPr>
        <w:t>每学期每讲授一门课程（32学时以上）记5分，（16学时以上）记3分。</w:t>
      </w:r>
      <w:r w:rsidR="00D71DCC" w:rsidRPr="001D0486">
        <w:rPr>
          <w:rFonts w:asciiTheme="minorEastAsia" w:hAnsiTheme="minorEastAsia" w:hint="eastAsia"/>
          <w:sz w:val="28"/>
          <w:szCs w:val="28"/>
        </w:rPr>
        <w:t>实践教学环节的工作</w:t>
      </w:r>
      <w:r w:rsidR="00AD72EA">
        <w:rPr>
          <w:rFonts w:asciiTheme="minorEastAsia" w:hAnsiTheme="minorEastAsia" w:hint="eastAsia"/>
          <w:sz w:val="28"/>
          <w:szCs w:val="28"/>
        </w:rPr>
        <w:t>不计入课程门数得分中</w:t>
      </w:r>
      <w:r w:rsidRPr="001D0486">
        <w:rPr>
          <w:rFonts w:asciiTheme="minorEastAsia" w:hAnsiTheme="minorEastAsia" w:hint="eastAsia"/>
          <w:sz w:val="28"/>
          <w:szCs w:val="28"/>
        </w:rPr>
        <w:t>。</w:t>
      </w:r>
    </w:p>
    <w:p w:rsidR="00D71DCC" w:rsidRDefault="001D0486" w:rsidP="00041BF5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ED693D">
        <w:rPr>
          <w:rFonts w:asciiTheme="minorEastAsia" w:hAnsiTheme="minorEastAsia" w:hint="eastAsia"/>
          <w:sz w:val="28"/>
          <w:szCs w:val="28"/>
        </w:rPr>
        <w:t>4.</w:t>
      </w:r>
      <w:r w:rsidR="00ED693D" w:rsidRPr="00ED693D">
        <w:rPr>
          <w:rFonts w:asciiTheme="minorEastAsia" w:hAnsiTheme="minorEastAsia" w:hint="eastAsia"/>
          <w:b/>
          <w:sz w:val="28"/>
          <w:szCs w:val="28"/>
        </w:rPr>
        <w:t>课堂与实践教学业绩得分总计</w:t>
      </w:r>
      <w:r w:rsidR="00ED693D" w:rsidRPr="00ED693D">
        <w:rPr>
          <w:rFonts w:asciiTheme="minorEastAsia" w:hAnsiTheme="minorEastAsia" w:hint="eastAsia"/>
          <w:sz w:val="28"/>
          <w:szCs w:val="28"/>
        </w:rPr>
        <w:t>是指讲授课程分值合计、实践教学分值合计和课程门数得分</w:t>
      </w:r>
      <w:r w:rsidR="00ED693D">
        <w:rPr>
          <w:rFonts w:asciiTheme="minorEastAsia" w:hAnsiTheme="minorEastAsia" w:hint="eastAsia"/>
          <w:sz w:val="28"/>
          <w:szCs w:val="28"/>
        </w:rPr>
        <w:t>合计</w:t>
      </w:r>
      <w:r w:rsidR="00ED693D" w:rsidRPr="00ED693D">
        <w:rPr>
          <w:rFonts w:asciiTheme="minorEastAsia" w:hAnsiTheme="minorEastAsia" w:hint="eastAsia"/>
          <w:sz w:val="28"/>
          <w:szCs w:val="28"/>
        </w:rPr>
        <w:t>三者的总和。</w:t>
      </w:r>
    </w:p>
    <w:p w:rsidR="00E82355" w:rsidRDefault="00A63EBA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CD535E">
        <w:rPr>
          <w:rFonts w:asciiTheme="minorEastAsia" w:hAnsiTheme="minorEastAsia" w:hint="eastAsia"/>
          <w:b/>
          <w:sz w:val="28"/>
          <w:szCs w:val="28"/>
        </w:rPr>
        <w:t>5.课堂与实践</w:t>
      </w:r>
      <w:r w:rsidR="009E3FCF" w:rsidRPr="00CD535E">
        <w:rPr>
          <w:rFonts w:asciiTheme="minorEastAsia" w:hAnsiTheme="minorEastAsia" w:hint="eastAsia"/>
          <w:b/>
          <w:sz w:val="28"/>
          <w:szCs w:val="28"/>
        </w:rPr>
        <w:t>教学工作业绩总得分</w:t>
      </w:r>
      <w:r w:rsidR="009E3FCF">
        <w:rPr>
          <w:rFonts w:asciiTheme="minorEastAsia" w:hAnsiTheme="minorEastAsia" w:hint="eastAsia"/>
          <w:sz w:val="28"/>
          <w:szCs w:val="28"/>
        </w:rPr>
        <w:t>是指课堂与实践教学业绩和</w:t>
      </w:r>
      <w:r w:rsidR="009E3FCF">
        <w:rPr>
          <w:rFonts w:asciiTheme="minorEastAsia" w:hAnsiTheme="minorEastAsia" w:hint="eastAsia"/>
          <w:sz w:val="28"/>
          <w:szCs w:val="28"/>
        </w:rPr>
        <w:lastRenderedPageBreak/>
        <w:t>教学研究与建设业绩两部分得分总计的</w:t>
      </w:r>
      <w:proofErr w:type="gramStart"/>
      <w:r w:rsidR="009E3FCF">
        <w:rPr>
          <w:rFonts w:asciiTheme="minorEastAsia" w:hAnsiTheme="minorEastAsia" w:hint="eastAsia"/>
          <w:sz w:val="28"/>
          <w:szCs w:val="28"/>
        </w:rPr>
        <w:t>和</w:t>
      </w:r>
      <w:proofErr w:type="gramEnd"/>
      <w:r w:rsidR="009E3FCF">
        <w:rPr>
          <w:rFonts w:asciiTheme="minorEastAsia" w:hAnsiTheme="minorEastAsia" w:hint="eastAsia"/>
          <w:sz w:val="28"/>
          <w:szCs w:val="28"/>
        </w:rPr>
        <w:t>。</w:t>
      </w:r>
    </w:p>
    <w:p w:rsidR="00290E01" w:rsidRDefault="00290E01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A0342D">
        <w:rPr>
          <w:rFonts w:asciiTheme="minorEastAsia" w:hAnsiTheme="minorEastAsia" w:hint="eastAsia"/>
          <w:b/>
          <w:sz w:val="28"/>
          <w:szCs w:val="28"/>
        </w:rPr>
        <w:t>6.</w:t>
      </w:r>
      <w:r w:rsidR="00E129ED" w:rsidRPr="00E129ED">
        <w:rPr>
          <w:rFonts w:asciiTheme="minorEastAsia" w:hAnsiTheme="minorEastAsia" w:hint="eastAsia"/>
          <w:b/>
          <w:sz w:val="28"/>
          <w:szCs w:val="28"/>
        </w:rPr>
        <w:t>关于规划教材的特别说明：</w:t>
      </w:r>
      <w:r w:rsidR="00383803">
        <w:rPr>
          <w:rFonts w:asciiTheme="minorEastAsia" w:hAnsiTheme="minorEastAsia" w:hint="eastAsia"/>
          <w:sz w:val="28"/>
          <w:szCs w:val="28"/>
        </w:rPr>
        <w:t>每个级别的规划教材按该级别教材奖</w:t>
      </w:r>
      <w:r w:rsidR="00E129ED" w:rsidRPr="00E129ED">
        <w:rPr>
          <w:rFonts w:asciiTheme="minorEastAsia" w:hAnsiTheme="minorEastAsia" w:hint="eastAsia"/>
          <w:sz w:val="28"/>
          <w:szCs w:val="28"/>
        </w:rPr>
        <w:t>二等奖分值计算</w:t>
      </w:r>
      <w:r w:rsidR="00E129ED">
        <w:rPr>
          <w:rFonts w:asciiTheme="minorEastAsia" w:hAnsiTheme="minorEastAsia" w:hint="eastAsia"/>
          <w:sz w:val="28"/>
          <w:szCs w:val="28"/>
        </w:rPr>
        <w:t>。</w:t>
      </w:r>
    </w:p>
    <w:p w:rsidR="00E129ED" w:rsidRPr="00E129ED" w:rsidRDefault="00E129ED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A0342D">
        <w:rPr>
          <w:rFonts w:asciiTheme="minorEastAsia" w:hAnsiTheme="minorEastAsia" w:hint="eastAsia"/>
          <w:b/>
          <w:sz w:val="28"/>
          <w:szCs w:val="28"/>
        </w:rPr>
        <w:t>7.关于青年教师教学比赛（含技能）国家级奖项的分值：</w:t>
      </w:r>
      <w:r>
        <w:rPr>
          <w:rFonts w:asciiTheme="minorEastAsia" w:hAnsiTheme="minorEastAsia" w:hint="eastAsia"/>
          <w:sz w:val="28"/>
          <w:szCs w:val="28"/>
        </w:rPr>
        <w:t>国家级一等奖30分；二等奖25分；三等奖20分</w:t>
      </w:r>
      <w:r w:rsidR="00A0342D">
        <w:rPr>
          <w:rFonts w:asciiTheme="minorEastAsia" w:hAnsiTheme="minorEastAsia" w:hint="eastAsia"/>
          <w:sz w:val="28"/>
          <w:szCs w:val="28"/>
        </w:rPr>
        <w:t>。青年教师课件比赛、</w:t>
      </w:r>
      <w:proofErr w:type="gramStart"/>
      <w:r w:rsidR="00A0342D">
        <w:rPr>
          <w:rFonts w:asciiTheme="minorEastAsia" w:hAnsiTheme="minorEastAsia" w:hint="eastAsia"/>
          <w:sz w:val="28"/>
          <w:szCs w:val="28"/>
        </w:rPr>
        <w:t>微课比赛</w:t>
      </w:r>
      <w:proofErr w:type="gramEnd"/>
      <w:r w:rsidR="00A0342D">
        <w:rPr>
          <w:rFonts w:asciiTheme="minorEastAsia" w:hAnsiTheme="minorEastAsia" w:hint="eastAsia"/>
          <w:sz w:val="28"/>
          <w:szCs w:val="28"/>
        </w:rPr>
        <w:t>等减半对待。</w:t>
      </w:r>
      <w:bookmarkStart w:id="0" w:name="_GoBack"/>
      <w:bookmarkEnd w:id="0"/>
    </w:p>
    <w:p w:rsidR="00ED693D" w:rsidRPr="009E3FCF" w:rsidRDefault="00E82355" w:rsidP="00041BF5">
      <w:pPr>
        <w:spacing w:beforeLines="50" w:before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ED693D" w:rsidRPr="009E3FCF">
        <w:rPr>
          <w:rFonts w:asciiTheme="minorEastAsia" w:hAnsiTheme="minorEastAsia" w:hint="eastAsia"/>
          <w:sz w:val="28"/>
          <w:szCs w:val="28"/>
        </w:rPr>
        <w:t>关于附件二</w:t>
      </w:r>
      <w:r w:rsidR="009E3FCF" w:rsidRPr="009E3FCF">
        <w:rPr>
          <w:rFonts w:asciiTheme="minorEastAsia" w:hAnsiTheme="minorEastAsia" w:hint="eastAsia"/>
          <w:sz w:val="28"/>
          <w:szCs w:val="28"/>
        </w:rPr>
        <w:t>“本科实验教学工作业绩学年考核表”</w:t>
      </w:r>
      <w:r w:rsidR="00ED693D" w:rsidRPr="009E3FCF">
        <w:rPr>
          <w:rFonts w:asciiTheme="minorEastAsia" w:hAnsiTheme="minorEastAsia" w:hint="eastAsia"/>
          <w:sz w:val="28"/>
          <w:szCs w:val="28"/>
        </w:rPr>
        <w:t>的说明</w:t>
      </w:r>
    </w:p>
    <w:p w:rsidR="00A63EBA" w:rsidRPr="001D0486" w:rsidRDefault="00A63EBA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</w:t>
      </w:r>
      <w:r w:rsidRPr="001D0486">
        <w:rPr>
          <w:rFonts w:asciiTheme="minorEastAsia" w:hAnsiTheme="minorEastAsia" w:hint="eastAsia"/>
          <w:b/>
          <w:sz w:val="28"/>
          <w:szCs w:val="28"/>
        </w:rPr>
        <w:t>讲授</w:t>
      </w:r>
      <w:r>
        <w:rPr>
          <w:rFonts w:asciiTheme="minorEastAsia" w:hAnsiTheme="minorEastAsia" w:hint="eastAsia"/>
          <w:b/>
          <w:sz w:val="28"/>
          <w:szCs w:val="28"/>
        </w:rPr>
        <w:t>实验</w:t>
      </w:r>
      <w:r w:rsidRPr="001D0486">
        <w:rPr>
          <w:rFonts w:asciiTheme="minorEastAsia" w:hAnsiTheme="minorEastAsia" w:hint="eastAsia"/>
          <w:b/>
          <w:sz w:val="28"/>
          <w:szCs w:val="28"/>
        </w:rPr>
        <w:t>课程的名称</w:t>
      </w:r>
      <w:r w:rsidRPr="001D0486">
        <w:rPr>
          <w:rFonts w:asciiTheme="minorEastAsia" w:hAnsiTheme="minorEastAsia" w:hint="eastAsia"/>
          <w:sz w:val="28"/>
          <w:szCs w:val="28"/>
        </w:rPr>
        <w:t>严格按照培养方案的课程名称填写；</w:t>
      </w:r>
      <w:r w:rsidRPr="001D0486">
        <w:rPr>
          <w:rFonts w:asciiTheme="minorEastAsia" w:hAnsiTheme="minorEastAsia" w:hint="eastAsia"/>
          <w:b/>
          <w:sz w:val="28"/>
          <w:szCs w:val="28"/>
        </w:rPr>
        <w:t>讲授</w:t>
      </w:r>
      <w:r>
        <w:rPr>
          <w:rFonts w:asciiTheme="minorEastAsia" w:hAnsiTheme="minorEastAsia" w:hint="eastAsia"/>
          <w:b/>
          <w:sz w:val="28"/>
          <w:szCs w:val="28"/>
        </w:rPr>
        <w:t>实验</w:t>
      </w:r>
      <w:r w:rsidRPr="001D0486">
        <w:rPr>
          <w:rFonts w:asciiTheme="minorEastAsia" w:hAnsiTheme="minorEastAsia" w:hint="eastAsia"/>
          <w:b/>
          <w:sz w:val="28"/>
          <w:szCs w:val="28"/>
        </w:rPr>
        <w:t>课程学时</w:t>
      </w:r>
      <w:r w:rsidRPr="001D0486">
        <w:rPr>
          <w:rFonts w:asciiTheme="minorEastAsia" w:hAnsiTheme="minorEastAsia" w:hint="eastAsia"/>
          <w:sz w:val="28"/>
          <w:szCs w:val="28"/>
        </w:rPr>
        <w:t>的计算以本专业培养方案规定的学时数为准，重复课程的学时数累加（注：无需再乘重复课程系数）；</w:t>
      </w:r>
      <w:r w:rsidRPr="001D0486">
        <w:rPr>
          <w:rFonts w:asciiTheme="minorEastAsia" w:hAnsiTheme="minorEastAsia" w:hint="eastAsia"/>
          <w:b/>
          <w:sz w:val="28"/>
          <w:szCs w:val="28"/>
        </w:rPr>
        <w:t>分值</w:t>
      </w:r>
      <w:r w:rsidRPr="001D0486">
        <w:rPr>
          <w:rFonts w:asciiTheme="minorEastAsia" w:hAnsiTheme="minorEastAsia" w:hint="eastAsia"/>
          <w:sz w:val="28"/>
          <w:szCs w:val="28"/>
        </w:rPr>
        <w:t>计算是本门课程的总学时数乘以0.2的值。</w:t>
      </w:r>
      <w:r w:rsidRPr="001D0486">
        <w:rPr>
          <w:rFonts w:asciiTheme="minorEastAsia" w:hAnsiTheme="minorEastAsia" w:hint="eastAsia"/>
          <w:b/>
          <w:sz w:val="28"/>
          <w:szCs w:val="28"/>
        </w:rPr>
        <w:t>合计</w:t>
      </w:r>
      <w:r w:rsidRPr="001D0486">
        <w:rPr>
          <w:rFonts w:asciiTheme="minorEastAsia" w:hAnsiTheme="minorEastAsia" w:hint="eastAsia"/>
          <w:sz w:val="28"/>
          <w:szCs w:val="28"/>
        </w:rPr>
        <w:t>是指一、二学期各门课程分值的总和。</w:t>
      </w:r>
    </w:p>
    <w:p w:rsidR="00A63EBA" w:rsidRDefault="00A63EBA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CD535E">
        <w:rPr>
          <w:rFonts w:asciiTheme="minorEastAsia" w:hAnsiTheme="minorEastAsia"/>
          <w:b/>
          <w:sz w:val="28"/>
          <w:szCs w:val="28"/>
        </w:rPr>
        <w:t>2</w:t>
      </w:r>
      <w:r w:rsidRPr="00CD535E"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实验</w:t>
      </w:r>
      <w:r w:rsidRPr="00A63EBA">
        <w:rPr>
          <w:rFonts w:asciiTheme="minorEastAsia" w:hAnsiTheme="minorEastAsia" w:hint="eastAsia"/>
          <w:b/>
          <w:sz w:val="28"/>
          <w:szCs w:val="28"/>
        </w:rPr>
        <w:t>教学业绩得分总计</w:t>
      </w:r>
      <w:r w:rsidRPr="00A63EBA">
        <w:rPr>
          <w:rFonts w:asciiTheme="minorEastAsia" w:hAnsiTheme="minorEastAsia" w:hint="eastAsia"/>
          <w:sz w:val="28"/>
          <w:szCs w:val="28"/>
        </w:rPr>
        <w:t>是指讲授</w:t>
      </w:r>
      <w:r>
        <w:rPr>
          <w:rFonts w:asciiTheme="minorEastAsia" w:hAnsiTheme="minorEastAsia" w:hint="eastAsia"/>
          <w:sz w:val="28"/>
          <w:szCs w:val="28"/>
        </w:rPr>
        <w:t>实验</w:t>
      </w:r>
      <w:r w:rsidRPr="00A63EBA">
        <w:rPr>
          <w:rFonts w:asciiTheme="minorEastAsia" w:hAnsiTheme="minorEastAsia" w:hint="eastAsia"/>
          <w:sz w:val="28"/>
          <w:szCs w:val="28"/>
        </w:rPr>
        <w:t>课程分值合计和课程门数得分合计</w:t>
      </w:r>
      <w:r>
        <w:rPr>
          <w:rFonts w:asciiTheme="minorEastAsia" w:hAnsiTheme="minorEastAsia" w:hint="eastAsia"/>
          <w:sz w:val="28"/>
          <w:szCs w:val="28"/>
        </w:rPr>
        <w:t>两</w:t>
      </w:r>
      <w:r w:rsidRPr="00A63EBA">
        <w:rPr>
          <w:rFonts w:asciiTheme="minorEastAsia" w:hAnsiTheme="minorEastAsia" w:hint="eastAsia"/>
          <w:sz w:val="28"/>
          <w:szCs w:val="28"/>
        </w:rPr>
        <w:t>者的总和。</w:t>
      </w:r>
    </w:p>
    <w:p w:rsidR="009E3FCF" w:rsidRDefault="009E3FCF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CD535E">
        <w:rPr>
          <w:rFonts w:asciiTheme="minorEastAsia" w:hAnsiTheme="minorEastAsia" w:hint="eastAsia"/>
          <w:b/>
          <w:sz w:val="28"/>
          <w:szCs w:val="28"/>
        </w:rPr>
        <w:t>3.实验教学工作业绩总得分</w:t>
      </w:r>
      <w:r>
        <w:rPr>
          <w:rFonts w:asciiTheme="minorEastAsia" w:hAnsiTheme="minorEastAsia" w:hint="eastAsia"/>
          <w:sz w:val="28"/>
          <w:szCs w:val="28"/>
        </w:rPr>
        <w:t>是指实验教学业绩和实验教学研究与建设业绩两部分得分总计的</w:t>
      </w:r>
      <w:proofErr w:type="gramStart"/>
      <w:r>
        <w:rPr>
          <w:rFonts w:asciiTheme="minorEastAsia" w:hAnsiTheme="minorEastAsia" w:hint="eastAsia"/>
          <w:sz w:val="28"/>
          <w:szCs w:val="28"/>
        </w:rPr>
        <w:t>和</w:t>
      </w:r>
      <w:proofErr w:type="gramEnd"/>
      <w:r>
        <w:rPr>
          <w:rFonts w:asciiTheme="minorEastAsia" w:hAnsiTheme="minorEastAsia" w:hint="eastAsia"/>
          <w:sz w:val="28"/>
          <w:szCs w:val="28"/>
        </w:rPr>
        <w:t>。</w:t>
      </w:r>
    </w:p>
    <w:p w:rsidR="00A63EBA" w:rsidRPr="00A63EBA" w:rsidRDefault="00A63EBA" w:rsidP="00041BF5">
      <w:pPr>
        <w:spacing w:beforeLines="50" w:before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Pr="00ED693D">
        <w:rPr>
          <w:rFonts w:asciiTheme="minorEastAsia" w:hAnsiTheme="minorEastAsia" w:hint="eastAsia"/>
          <w:sz w:val="28"/>
          <w:szCs w:val="28"/>
        </w:rPr>
        <w:t>关于附件</w:t>
      </w:r>
      <w:r>
        <w:rPr>
          <w:rFonts w:asciiTheme="minorEastAsia" w:hAnsiTheme="minorEastAsia" w:hint="eastAsia"/>
          <w:sz w:val="28"/>
          <w:szCs w:val="28"/>
        </w:rPr>
        <w:t>三</w:t>
      </w:r>
      <w:r w:rsidR="009E3FCF" w:rsidRPr="00ED693D">
        <w:rPr>
          <w:rFonts w:asciiTheme="minorEastAsia" w:hAnsiTheme="minorEastAsia" w:hint="eastAsia"/>
          <w:sz w:val="28"/>
          <w:szCs w:val="28"/>
        </w:rPr>
        <w:t>“</w:t>
      </w:r>
      <w:r w:rsidR="00E82355" w:rsidRPr="00E82355">
        <w:rPr>
          <w:rFonts w:asciiTheme="minorEastAsia" w:hAnsiTheme="minorEastAsia" w:hint="eastAsia"/>
          <w:sz w:val="28"/>
          <w:szCs w:val="28"/>
        </w:rPr>
        <w:t>研究生教学工作业绩学年考核表</w:t>
      </w:r>
      <w:r w:rsidRPr="00ED693D">
        <w:rPr>
          <w:rFonts w:asciiTheme="minorEastAsia" w:hAnsiTheme="minorEastAsia" w:hint="eastAsia"/>
          <w:sz w:val="28"/>
          <w:szCs w:val="28"/>
        </w:rPr>
        <w:t>”的说明</w:t>
      </w:r>
    </w:p>
    <w:p w:rsidR="00F55B71" w:rsidRDefault="00A63EBA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CD535E">
        <w:rPr>
          <w:rFonts w:asciiTheme="minorEastAsia" w:hAnsiTheme="minorEastAsia" w:hint="eastAsia"/>
          <w:b/>
          <w:sz w:val="28"/>
          <w:szCs w:val="28"/>
        </w:rPr>
        <w:t>1.</w:t>
      </w:r>
      <w:r w:rsidR="00F55B71">
        <w:rPr>
          <w:rFonts w:asciiTheme="minorEastAsia" w:hAnsiTheme="minorEastAsia" w:hint="eastAsia"/>
          <w:b/>
          <w:sz w:val="28"/>
          <w:szCs w:val="28"/>
        </w:rPr>
        <w:t>指导研究生类型</w:t>
      </w:r>
      <w:r w:rsidR="00F55B71">
        <w:rPr>
          <w:rFonts w:asciiTheme="minorEastAsia" w:hAnsiTheme="minorEastAsia" w:hint="eastAsia"/>
          <w:sz w:val="28"/>
          <w:szCs w:val="28"/>
        </w:rPr>
        <w:t>一栏中，指导一位博士毕业生（含论文指导）</w:t>
      </w:r>
      <w:r w:rsidR="00595D10">
        <w:rPr>
          <w:rFonts w:asciiTheme="minorEastAsia" w:hAnsiTheme="minorEastAsia" w:hint="eastAsia"/>
          <w:sz w:val="28"/>
          <w:szCs w:val="28"/>
        </w:rPr>
        <w:t>8</w:t>
      </w:r>
      <w:r w:rsidR="00F55B71">
        <w:rPr>
          <w:rFonts w:asciiTheme="minorEastAsia" w:hAnsiTheme="minorEastAsia" w:hint="eastAsia"/>
          <w:sz w:val="28"/>
          <w:szCs w:val="28"/>
        </w:rPr>
        <w:t>0学时，一位出站博士后80学时，一位硕士毕业生（含论文指导）60学时。</w:t>
      </w:r>
      <w:r w:rsidR="00F55B71" w:rsidRPr="001D0486">
        <w:rPr>
          <w:rFonts w:asciiTheme="minorEastAsia" w:hAnsiTheme="minorEastAsia" w:hint="eastAsia"/>
          <w:b/>
          <w:sz w:val="28"/>
          <w:szCs w:val="28"/>
        </w:rPr>
        <w:t>分值</w:t>
      </w:r>
      <w:r w:rsidR="00F55B71" w:rsidRPr="001D0486">
        <w:rPr>
          <w:rFonts w:asciiTheme="minorEastAsia" w:hAnsiTheme="minorEastAsia" w:hint="eastAsia"/>
          <w:sz w:val="28"/>
          <w:szCs w:val="28"/>
        </w:rPr>
        <w:t>计算是</w:t>
      </w:r>
      <w:r w:rsidR="00F55B71">
        <w:rPr>
          <w:rFonts w:asciiTheme="minorEastAsia" w:hAnsiTheme="minorEastAsia" w:hint="eastAsia"/>
          <w:sz w:val="28"/>
          <w:szCs w:val="28"/>
        </w:rPr>
        <w:t>实践教学工作</w:t>
      </w:r>
      <w:r w:rsidR="00F55B71" w:rsidRPr="001D0486">
        <w:rPr>
          <w:rFonts w:asciiTheme="minorEastAsia" w:hAnsiTheme="minorEastAsia" w:hint="eastAsia"/>
          <w:sz w:val="28"/>
          <w:szCs w:val="28"/>
        </w:rPr>
        <w:t>的总学时数乘以0.2的值</w:t>
      </w:r>
      <w:r w:rsidR="00F55B71">
        <w:rPr>
          <w:rFonts w:asciiTheme="minorEastAsia" w:hAnsiTheme="minorEastAsia" w:hint="eastAsia"/>
          <w:sz w:val="28"/>
          <w:szCs w:val="28"/>
        </w:rPr>
        <w:t>。</w:t>
      </w:r>
    </w:p>
    <w:p w:rsidR="00F55B71" w:rsidRPr="00ED693D" w:rsidRDefault="00F55B71" w:rsidP="00041BF5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注：研究生学位论文不再计入实践教学内容。</w:t>
      </w:r>
    </w:p>
    <w:p w:rsidR="00CD535E" w:rsidRDefault="000F361F" w:rsidP="00041BF5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CD535E">
        <w:rPr>
          <w:rFonts w:asciiTheme="minorEastAsia" w:hAnsiTheme="minorEastAsia" w:hint="eastAsia"/>
          <w:b/>
          <w:sz w:val="28"/>
          <w:szCs w:val="28"/>
        </w:rPr>
        <w:t>2.</w:t>
      </w:r>
      <w:r w:rsidR="0076207B">
        <w:rPr>
          <w:rFonts w:asciiTheme="minorEastAsia" w:hAnsiTheme="minorEastAsia" w:hint="eastAsia"/>
          <w:b/>
          <w:sz w:val="28"/>
          <w:szCs w:val="28"/>
        </w:rPr>
        <w:t>研究生教学工作</w:t>
      </w:r>
      <w:r w:rsidRPr="00CD535E">
        <w:rPr>
          <w:rFonts w:asciiTheme="minorEastAsia" w:hAnsiTheme="minorEastAsia" w:hint="eastAsia"/>
          <w:b/>
          <w:sz w:val="28"/>
          <w:szCs w:val="28"/>
        </w:rPr>
        <w:t>业绩</w:t>
      </w:r>
      <w:r w:rsidR="0076207B" w:rsidRPr="00CD535E">
        <w:rPr>
          <w:rFonts w:asciiTheme="minorEastAsia" w:hAnsiTheme="minorEastAsia" w:hint="eastAsia"/>
          <w:b/>
          <w:sz w:val="28"/>
          <w:szCs w:val="28"/>
        </w:rPr>
        <w:t>总</w:t>
      </w:r>
      <w:r w:rsidRPr="00CD535E">
        <w:rPr>
          <w:rFonts w:asciiTheme="minorEastAsia" w:hAnsiTheme="minorEastAsia" w:hint="eastAsia"/>
          <w:b/>
          <w:sz w:val="28"/>
          <w:szCs w:val="28"/>
        </w:rPr>
        <w:t>得</w:t>
      </w:r>
      <w:r w:rsidR="0039499C">
        <w:rPr>
          <w:rFonts w:asciiTheme="minorEastAsia" w:hAnsiTheme="minorEastAsia" w:hint="eastAsia"/>
          <w:b/>
          <w:sz w:val="28"/>
          <w:szCs w:val="28"/>
        </w:rPr>
        <w:t>分</w:t>
      </w:r>
      <w:r>
        <w:rPr>
          <w:rFonts w:asciiTheme="minorEastAsia" w:hAnsiTheme="minorEastAsia" w:hint="eastAsia"/>
          <w:sz w:val="28"/>
          <w:szCs w:val="28"/>
        </w:rPr>
        <w:t>是指</w:t>
      </w:r>
      <w:r w:rsidR="00CD535E">
        <w:rPr>
          <w:rFonts w:asciiTheme="minorEastAsia" w:hAnsiTheme="minorEastAsia" w:hint="eastAsia"/>
          <w:sz w:val="28"/>
          <w:szCs w:val="28"/>
        </w:rPr>
        <w:t>课堂与实践教学业绩和教学研究与建设业绩两部分得分总计的</w:t>
      </w:r>
      <w:proofErr w:type="gramStart"/>
      <w:r w:rsidR="00CD535E">
        <w:rPr>
          <w:rFonts w:asciiTheme="minorEastAsia" w:hAnsiTheme="minorEastAsia" w:hint="eastAsia"/>
          <w:sz w:val="28"/>
          <w:szCs w:val="28"/>
        </w:rPr>
        <w:t>和</w:t>
      </w:r>
      <w:proofErr w:type="gramEnd"/>
      <w:r w:rsidR="00CD535E">
        <w:rPr>
          <w:rFonts w:asciiTheme="minorEastAsia" w:hAnsiTheme="minorEastAsia" w:hint="eastAsia"/>
          <w:sz w:val="28"/>
          <w:szCs w:val="28"/>
        </w:rPr>
        <w:t>。</w:t>
      </w:r>
    </w:p>
    <w:p w:rsidR="005C120C" w:rsidRDefault="005C120C" w:rsidP="00041BF5">
      <w:pPr>
        <w:spacing w:line="460" w:lineRule="exact"/>
        <w:rPr>
          <w:rFonts w:asciiTheme="minorEastAsia" w:hAnsiTheme="minorEastAsia"/>
          <w:b/>
          <w:sz w:val="28"/>
          <w:szCs w:val="28"/>
        </w:rPr>
      </w:pPr>
    </w:p>
    <w:p w:rsidR="00AD2FB0" w:rsidRPr="005C120C" w:rsidRDefault="00AD2FB0" w:rsidP="00041BF5">
      <w:pPr>
        <w:spacing w:line="460" w:lineRule="exact"/>
        <w:rPr>
          <w:rFonts w:asciiTheme="minorEastAsia" w:hAnsiTheme="minorEastAsia"/>
          <w:b/>
          <w:sz w:val="28"/>
          <w:szCs w:val="28"/>
        </w:rPr>
      </w:pPr>
      <w:r w:rsidRPr="005C120C">
        <w:rPr>
          <w:rFonts w:asciiTheme="minorEastAsia" w:hAnsiTheme="minorEastAsia"/>
          <w:b/>
          <w:sz w:val="28"/>
          <w:szCs w:val="28"/>
        </w:rPr>
        <w:t>参考资料来源</w:t>
      </w:r>
      <w:r w:rsidRPr="005C120C">
        <w:rPr>
          <w:rFonts w:asciiTheme="minorEastAsia" w:hAnsiTheme="minorEastAsia" w:hint="eastAsia"/>
          <w:b/>
          <w:sz w:val="28"/>
          <w:szCs w:val="28"/>
        </w:rPr>
        <w:t>：</w:t>
      </w:r>
    </w:p>
    <w:p w:rsidR="0089533A" w:rsidRPr="00A61A2C" w:rsidRDefault="00A61A2C" w:rsidP="00041BF5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学校主页公告栏和教务处主页通知栏中</w:t>
      </w:r>
      <w:r w:rsidR="005C120C" w:rsidRPr="00A61A2C">
        <w:rPr>
          <w:rFonts w:asciiTheme="minorEastAsia" w:hAnsiTheme="minorEastAsia" w:hint="eastAsia"/>
          <w:sz w:val="28"/>
          <w:szCs w:val="28"/>
        </w:rPr>
        <w:t>都有</w:t>
      </w:r>
      <w:r w:rsidRPr="00A61A2C">
        <w:rPr>
          <w:rFonts w:asciiTheme="minorEastAsia" w:hAnsiTheme="minorEastAsia" w:hint="eastAsia"/>
          <w:sz w:val="28"/>
          <w:szCs w:val="28"/>
        </w:rPr>
        <w:t>“关于做好2013教师教学业绩考核的通知”，</w:t>
      </w:r>
      <w:r w:rsidR="005C120C" w:rsidRPr="00A61A2C">
        <w:rPr>
          <w:rFonts w:asciiTheme="minorEastAsia" w:hAnsiTheme="minorEastAsia" w:hint="eastAsia"/>
          <w:sz w:val="28"/>
          <w:szCs w:val="28"/>
        </w:rPr>
        <w:t>附件中有《本科教学工作量计算及酬金划拨办法》</w:t>
      </w:r>
      <w:r w:rsidRPr="00A61A2C">
        <w:rPr>
          <w:rFonts w:asciiTheme="minorEastAsia" w:hAnsiTheme="minorEastAsia" w:hint="eastAsia"/>
          <w:sz w:val="28"/>
          <w:szCs w:val="28"/>
        </w:rPr>
        <w:t>、《教师教学业绩考核实施办法》</w:t>
      </w:r>
      <w:r w:rsidR="00C82001">
        <w:rPr>
          <w:rFonts w:asciiTheme="minorEastAsia" w:hAnsiTheme="minorEastAsia" w:hint="eastAsia"/>
          <w:sz w:val="28"/>
          <w:szCs w:val="28"/>
        </w:rPr>
        <w:t>。</w:t>
      </w:r>
    </w:p>
    <w:p w:rsidR="00A61A2C" w:rsidRPr="00A61A2C" w:rsidRDefault="00A61A2C" w:rsidP="00041BF5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本科生</w:t>
      </w:r>
      <w:r>
        <w:rPr>
          <w:rFonts w:asciiTheme="minorEastAsia" w:hAnsiTheme="minorEastAsia" w:hint="eastAsia"/>
          <w:sz w:val="28"/>
          <w:szCs w:val="28"/>
        </w:rPr>
        <w:t>最新</w:t>
      </w:r>
      <w:r>
        <w:rPr>
          <w:rFonts w:asciiTheme="minorEastAsia" w:hAnsiTheme="minorEastAsia"/>
          <w:sz w:val="28"/>
          <w:szCs w:val="28"/>
        </w:rPr>
        <w:t>培养方案</w:t>
      </w:r>
      <w:r w:rsidR="00D105D7">
        <w:rPr>
          <w:rFonts w:asciiTheme="minorEastAsia" w:hAnsiTheme="minorEastAsia" w:hint="eastAsia"/>
          <w:sz w:val="28"/>
          <w:szCs w:val="28"/>
        </w:rPr>
        <w:t>可在</w:t>
      </w:r>
      <w:r>
        <w:rPr>
          <w:rFonts w:asciiTheme="minorEastAsia" w:hAnsiTheme="minorEastAsia"/>
          <w:sz w:val="28"/>
          <w:szCs w:val="28"/>
        </w:rPr>
        <w:t>教务处网站主页</w:t>
      </w:r>
      <w:r w:rsidR="00292280">
        <w:rPr>
          <w:rFonts w:asciiTheme="minorEastAsia" w:hAnsiTheme="minorEastAsia"/>
          <w:sz w:val="28"/>
          <w:szCs w:val="28"/>
        </w:rPr>
        <w:t>左侧查看</w:t>
      </w:r>
      <w:r w:rsidR="00292280">
        <w:rPr>
          <w:rFonts w:asciiTheme="minorEastAsia" w:hAnsiTheme="minorEastAsia" w:hint="eastAsia"/>
          <w:sz w:val="28"/>
          <w:szCs w:val="28"/>
        </w:rPr>
        <w:t>。</w:t>
      </w:r>
    </w:p>
    <w:p w:rsidR="005C120C" w:rsidRPr="00ED693D" w:rsidRDefault="005C120C">
      <w:pPr>
        <w:spacing w:line="480" w:lineRule="exact"/>
        <w:rPr>
          <w:rFonts w:asciiTheme="minorEastAsia" w:hAnsiTheme="minorEastAsia"/>
          <w:sz w:val="28"/>
          <w:szCs w:val="28"/>
        </w:rPr>
      </w:pPr>
    </w:p>
    <w:sectPr w:rsidR="005C120C" w:rsidRPr="00ED6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C2B51"/>
    <w:multiLevelType w:val="hybridMultilevel"/>
    <w:tmpl w:val="385C90B0"/>
    <w:lvl w:ilvl="0" w:tplc="0F9646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55687A"/>
    <w:multiLevelType w:val="hybridMultilevel"/>
    <w:tmpl w:val="8A5EAA16"/>
    <w:lvl w:ilvl="0" w:tplc="1F6CC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2A1F28"/>
    <w:multiLevelType w:val="hybridMultilevel"/>
    <w:tmpl w:val="AD9A7DB2"/>
    <w:lvl w:ilvl="0" w:tplc="B67C40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D9"/>
    <w:rsid w:val="00041BF5"/>
    <w:rsid w:val="00094C62"/>
    <w:rsid w:val="000F361F"/>
    <w:rsid w:val="00104DE5"/>
    <w:rsid w:val="001D0486"/>
    <w:rsid w:val="00211E60"/>
    <w:rsid w:val="002808F4"/>
    <w:rsid w:val="00290E01"/>
    <w:rsid w:val="00292280"/>
    <w:rsid w:val="002A7C00"/>
    <w:rsid w:val="002D41D6"/>
    <w:rsid w:val="00383803"/>
    <w:rsid w:val="0039499C"/>
    <w:rsid w:val="003E2C77"/>
    <w:rsid w:val="004367AE"/>
    <w:rsid w:val="00484E9A"/>
    <w:rsid w:val="00581DD4"/>
    <w:rsid w:val="00595D10"/>
    <w:rsid w:val="005C120C"/>
    <w:rsid w:val="00666150"/>
    <w:rsid w:val="006676C3"/>
    <w:rsid w:val="0070473A"/>
    <w:rsid w:val="0076207B"/>
    <w:rsid w:val="00807F10"/>
    <w:rsid w:val="008668D9"/>
    <w:rsid w:val="0089533A"/>
    <w:rsid w:val="008B63A8"/>
    <w:rsid w:val="008C1E6C"/>
    <w:rsid w:val="008F010F"/>
    <w:rsid w:val="009E3FCF"/>
    <w:rsid w:val="00A0342D"/>
    <w:rsid w:val="00A61A2C"/>
    <w:rsid w:val="00A63EBA"/>
    <w:rsid w:val="00AD2FB0"/>
    <w:rsid w:val="00AD72EA"/>
    <w:rsid w:val="00C4431C"/>
    <w:rsid w:val="00C80213"/>
    <w:rsid w:val="00C82001"/>
    <w:rsid w:val="00CD535E"/>
    <w:rsid w:val="00D105D7"/>
    <w:rsid w:val="00D24B0C"/>
    <w:rsid w:val="00D62B40"/>
    <w:rsid w:val="00D71DCC"/>
    <w:rsid w:val="00E129ED"/>
    <w:rsid w:val="00E379DA"/>
    <w:rsid w:val="00E82355"/>
    <w:rsid w:val="00ED693D"/>
    <w:rsid w:val="00EE34A1"/>
    <w:rsid w:val="00F5542C"/>
    <w:rsid w:val="00F55B71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D77C9-25D4-4227-B6D3-EE1DE693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1C"/>
    <w:pPr>
      <w:ind w:firstLineChars="200" w:firstLine="420"/>
    </w:pPr>
  </w:style>
  <w:style w:type="paragraph" w:customStyle="1" w:styleId="CharChar">
    <w:name w:val="Char Char"/>
    <w:basedOn w:val="a"/>
    <w:rsid w:val="009E3FCF"/>
    <w:rPr>
      <w:rFonts w:ascii="Tahoma" w:eastAsia="宋体" w:hAnsi="Tahoma" w:cs="Times New Roman"/>
      <w:sz w:val="28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D72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7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王守江</cp:lastModifiedBy>
  <cp:revision>23</cp:revision>
  <cp:lastPrinted>2014-11-26T00:23:00Z</cp:lastPrinted>
  <dcterms:created xsi:type="dcterms:W3CDTF">2014-11-24T08:04:00Z</dcterms:created>
  <dcterms:modified xsi:type="dcterms:W3CDTF">2014-11-26T01:58:00Z</dcterms:modified>
</cp:coreProperties>
</file>